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075" w:rsidRPr="00FD1B4D" w:rsidRDefault="00B13075" w:rsidP="00B13075">
      <w:pPr>
        <w:pStyle w:val="ConsPlusNormal"/>
        <w:jc w:val="right"/>
        <w:outlineLvl w:val="1"/>
        <w:rPr>
          <w:color w:val="000000" w:themeColor="text1"/>
        </w:rPr>
      </w:pPr>
      <w:r w:rsidRPr="00FD1B4D">
        <w:rPr>
          <w:color w:val="000000" w:themeColor="text1"/>
        </w:rPr>
        <w:t>Приложение 20</w:t>
      </w:r>
    </w:p>
    <w:p w:rsidR="00B13075" w:rsidRPr="00FD1B4D" w:rsidRDefault="00B13075" w:rsidP="00B13075">
      <w:pPr>
        <w:pStyle w:val="ConsPlusNormal"/>
        <w:jc w:val="right"/>
        <w:rPr>
          <w:color w:val="000000" w:themeColor="text1"/>
        </w:rPr>
      </w:pPr>
      <w:r w:rsidRPr="00FD1B4D">
        <w:rPr>
          <w:color w:val="000000" w:themeColor="text1"/>
        </w:rPr>
        <w:t>к Программе</w:t>
      </w:r>
    </w:p>
    <w:p w:rsidR="00B13075" w:rsidRPr="00FD1B4D" w:rsidRDefault="00B13075" w:rsidP="00B13075">
      <w:pPr>
        <w:pStyle w:val="ConsPlusNormal"/>
        <w:jc w:val="both"/>
        <w:rPr>
          <w:color w:val="000000" w:themeColor="text1"/>
        </w:rPr>
      </w:pPr>
    </w:p>
    <w:p w:rsidR="00B13075" w:rsidRPr="00FD1B4D" w:rsidRDefault="00B13075" w:rsidP="00B13075">
      <w:pPr>
        <w:pStyle w:val="ConsPlusTitle"/>
        <w:jc w:val="center"/>
        <w:rPr>
          <w:color w:val="000000" w:themeColor="text1"/>
        </w:rPr>
      </w:pPr>
      <w:bookmarkStart w:id="0" w:name="P23099"/>
      <w:bookmarkEnd w:id="0"/>
      <w:r w:rsidRPr="00FD1B4D">
        <w:rPr>
          <w:color w:val="000000" w:themeColor="text1"/>
        </w:rPr>
        <w:t>ЦЕЛЕВЫЕ ЗНАЧЕНИЯ</w:t>
      </w:r>
    </w:p>
    <w:p w:rsidR="00B13075" w:rsidRPr="00FD1B4D" w:rsidRDefault="00B13075" w:rsidP="00B13075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КРИТЕРИЕВ ДОСТУПНОСТИ И КАЧЕСТВА МЕДИЦИНСКОЙ</w:t>
      </w:r>
    </w:p>
    <w:p w:rsidR="00B13075" w:rsidRPr="00FD1B4D" w:rsidRDefault="00B13075" w:rsidP="00B13075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ПОМОЩИ, ОКАЗЫВАЕМОЙ В РАМКАХ ПРОГРАММЫ</w:t>
      </w:r>
    </w:p>
    <w:p w:rsidR="00B13075" w:rsidRPr="00FD1B4D" w:rsidRDefault="00B13075" w:rsidP="00B13075">
      <w:pPr>
        <w:pStyle w:val="ConsPlusNormal"/>
        <w:jc w:val="both"/>
        <w:rPr>
          <w:color w:val="000000" w:themeColor="text1"/>
        </w:rPr>
      </w:pPr>
    </w:p>
    <w:p w:rsidR="00B13075" w:rsidRPr="00FD1B4D" w:rsidRDefault="00B13075" w:rsidP="00B13075">
      <w:pPr>
        <w:pStyle w:val="ConsPlusNormal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Целевые значения критериев доступности медицинской помощи: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удовлетворенность населения доступностью медицинской помощи, в том числе городского и сельского населения (процентов от числа опрошенных): 2026 год - 53,7%, в том числе городского населения - 56,0%, сельского населения - 44,8%; 2027 год - 53,7%, в том числе городского населения - 56,0%, сельского населения - 44,8%; 2028 год - 53,7%, в том числе городского населения - 56,0%, сельского населения - 44,8%;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доля расходов на оказание медицинской помощи в условиях дневного стационара в общих расходах на Программу: 2026 год - 8,3%; 2027 год - 8,3%; 2028 год - 8,3%;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доля расходов на оказание медицинской помощи в амбулаторных условиях в неотложной форме в общих расходах на Программу: 2026 год - 2,2%; 2027 год - 2,2%; 2028 год - 2,2%;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 на территории Республики Карелия: 2026 год - 3,8%; 2027 год - 3,8%; 2028 год - 3,8%;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населению: 2026 год - 30,0%; 2027 год - 30,0%; 2028 год - 30,0%;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число пациентов, которым оказана паллиативная медицинская помощь по месту их фактического пребывания за пределами Республики Карелия, на территории которого указанные пациенты зарегистрированы по месту жительства: 3 человека в 2026 году; 3 человека в 2027 году; 3 человека в 2028 году;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число пациентов, зарегистрированных на территории Республики Карелия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соглашения: 0 человек в 2026 году; 0 человек в 2027 году; 1 человек в 2028 году;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заболеваниями: 2026 год - 84,7%; 2027 год - 84,7%; 2028 год - 84,7%;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наблюдения: 2026 год - 100,0%; 2027 год - 100,0%; 2028 год - 100,0%;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доля граждан, обеспеченных лекарственными препаратами, в общем количестве льготных категорий граждан: 2026 год - 41,4%; 2027 год - 41,4%; 2028 год - 41,4%;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доля детей в возрасте от 2 до 17 лет с диагнозом "сахарный диабет", обеспеченных медицинскими изделиями для непрерывного мониторинга уровня глюкозы в крови: 2026 год - 85,5%; 2027 год - 85,5%; 2028 год - 85,5%;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lastRenderedPageBreak/>
        <w:t>число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высокотехнологичную, медицинскую помощь: 2026 год - 76 единиц; 2027 год - 76 единиц; 2028 год - 76 единиц;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оперативная активность на одну занятую должность врача хирургической специальности: 2026 год - 340 единиц; 2027 год - 340 единиц; 2028 год - 340 единиц.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Целевые значения критериев качества медицинской помощи: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года: 2026 год - 1,55%; 2027 год - 1,55%; 2028 год - 2,1%;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несовершеннолетних: 2026 год - 3,5%; 2027 год - 3,5%; 2028 год - 3,7%;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года: 2026 год - 6,5%; 2027 год - 6,5%; 2028 год - 6,7%;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осмотры: 2026 год - 0,3%; 2027 год - 0,3%; 2028 год - 0,4%;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новообразованиями: 2026 год - 100,0%; 2027 год - 100,0%; 2028 год - 100,0%;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миокарда: 2026 год - 81,0%; 2027 год - 81,0%; 2028 год - 81,0%;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 xml:space="preserve">доля пациентов с острым инфарктом миокарда, которым проведено </w:t>
      </w:r>
      <w:proofErr w:type="spellStart"/>
      <w:r w:rsidRPr="00FD1B4D">
        <w:rPr>
          <w:color w:val="000000" w:themeColor="text1"/>
        </w:rPr>
        <w:t>стентирование</w:t>
      </w:r>
      <w:proofErr w:type="spellEnd"/>
      <w:r w:rsidRPr="00FD1B4D">
        <w:rPr>
          <w:color w:val="000000" w:themeColor="text1"/>
        </w:rPr>
        <w:t xml:space="preserve"> коронарных артерий, в общем количестве пациентов с острым инфарктом миокарда, имеющих показания к его проведению: 2026 год - 90,0%; 2027 год - 90,0%; 2028 год - 90,0%;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 xml:space="preserve">доля пациентов с острым и повторным инфарктом миокарда, которым выездной бригадой скорой медицинской помощи проведен </w:t>
      </w:r>
      <w:proofErr w:type="spellStart"/>
      <w:r w:rsidRPr="00FD1B4D">
        <w:rPr>
          <w:color w:val="000000" w:themeColor="text1"/>
        </w:rPr>
        <w:t>тромболизис</w:t>
      </w:r>
      <w:proofErr w:type="spellEnd"/>
      <w:r w:rsidRPr="00FD1B4D">
        <w:rPr>
          <w:color w:val="000000" w:themeColor="text1"/>
        </w:rPr>
        <w:t>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помощи: 2026 год - 50,0%; 2027 год - 50,0%; 2028 год - 50,0%;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 xml:space="preserve">доля пациентов с острым инфарктом миокарда, которым проведена </w:t>
      </w:r>
      <w:proofErr w:type="spellStart"/>
      <w:r w:rsidRPr="00FD1B4D">
        <w:rPr>
          <w:color w:val="000000" w:themeColor="text1"/>
        </w:rPr>
        <w:t>тромболитическая</w:t>
      </w:r>
      <w:proofErr w:type="spellEnd"/>
      <w:r w:rsidRPr="00FD1B4D">
        <w:rPr>
          <w:color w:val="000000" w:themeColor="text1"/>
        </w:rPr>
        <w:t xml:space="preserve"> терапия в первые 12 часов от начала заболевания, в общем количестве пациентов с острым инфарктом миокарда, имеющих показания к ее проведению: 2026 год - 75,0%; 2027 год - 75,0%; 2028 год - 75,0%;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Программой: 2026 год - 50,0%; 2027 год - 50,0%; 2028 год - 50,9%;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 xml:space="preserve"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</w:t>
      </w:r>
      <w:r w:rsidRPr="00FD1B4D">
        <w:rPr>
          <w:color w:val="000000" w:themeColor="text1"/>
        </w:rPr>
        <w:lastRenderedPageBreak/>
        <w:t>отделения или региональные сосудистые центры пациентов с острыми цереброваскулярными болезнями: 2026 год - 16,0%; 2027 год - 16,0%; 2028 год - 16,0%;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 xml:space="preserve">доля пациентов с острым ишемическим инсультом, которым проведена </w:t>
      </w:r>
      <w:proofErr w:type="spellStart"/>
      <w:r w:rsidRPr="00FD1B4D">
        <w:rPr>
          <w:color w:val="000000" w:themeColor="text1"/>
        </w:rPr>
        <w:t>тромболитическая</w:t>
      </w:r>
      <w:proofErr w:type="spellEnd"/>
      <w:r w:rsidRPr="00FD1B4D">
        <w:rPr>
          <w:color w:val="000000" w:themeColor="text1"/>
        </w:rPr>
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заболевания: 2026 год - 8,5%; 2027 год - 8,5%; 2028 год - 8,5%;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 xml:space="preserve">доля пациентов с острым ишемическим инсультом, которым проведена </w:t>
      </w:r>
      <w:proofErr w:type="spellStart"/>
      <w:r w:rsidRPr="00FD1B4D">
        <w:rPr>
          <w:color w:val="000000" w:themeColor="text1"/>
        </w:rPr>
        <w:t>тромболитическая</w:t>
      </w:r>
      <w:proofErr w:type="spellEnd"/>
      <w:r w:rsidRPr="00FD1B4D">
        <w:rPr>
          <w:color w:val="000000" w:themeColor="text1"/>
        </w:rPr>
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центры: 2026 год - 8,0%; 2027 год - 8,0%; 2028 год - 8,0%;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помощи: 2026 год - 100,0%; 2027 год - 100,0%; 2028 год - 100,0%;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доля пациентов, получающих лечебное (</w:t>
      </w:r>
      <w:proofErr w:type="spellStart"/>
      <w:r w:rsidRPr="00FD1B4D">
        <w:rPr>
          <w:color w:val="000000" w:themeColor="text1"/>
        </w:rPr>
        <w:t>энтеральное</w:t>
      </w:r>
      <w:proofErr w:type="spellEnd"/>
      <w:r w:rsidRPr="00FD1B4D">
        <w:rPr>
          <w:color w:val="000000" w:themeColor="text1"/>
        </w:rPr>
        <w:t>) питание в рамках оказания паллиативной медицинской помощи, в общем количестве пациентов, нуждающихся в лечебном (</w:t>
      </w:r>
      <w:proofErr w:type="spellStart"/>
      <w:r w:rsidRPr="00FD1B4D">
        <w:rPr>
          <w:color w:val="000000" w:themeColor="text1"/>
        </w:rPr>
        <w:t>энтеральном</w:t>
      </w:r>
      <w:proofErr w:type="spellEnd"/>
      <w:r w:rsidRPr="00FD1B4D">
        <w:rPr>
          <w:color w:val="000000" w:themeColor="text1"/>
        </w:rPr>
        <w:t>) питании при оказании паллиативной медицинской помощи: 2026 год - 100,0%; 2027 год - 100,0%; 2028 год - 100,0%;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доля лиц репродуктивного возраста, прошедших диспансеризацию для оценки репродуктивного здоровья женщин и мужчин: 2026 год - 35,0%; 2027 год - 36,0%; 2028 год - 37,0%, в том числе женщин: 2026 год - 34,6%; 2027 год - 35,6%; 2028 год - 36,6%, мужчин: 2026 год - 33,6%; 2027 год - 34,6%; 2028 год - 35,6%;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"Женское бесплодие": 2026 год - 100,0%; 2027 год - 100,0%; 2028 год - 100,0%;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число циклов экстракорпорального оплодотворения, выполняемых медицинской организацией, в течение одного года: 100 единиц в 2026 году; 100 единиц в 2027 году; 100 единиц в 2028 году;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доля случаев экстракорпорального оплодотворения, по результатам которого у женщины наступила беременность: 2026 год - 32,0%; 2027 год - 32,0%; 2028 год - 32,0%;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переносом эмбрионов): 2026 год - 34,0%; 2027 год - 34,0%; 2028 год - 34,0%;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Программы: 75 единиц в 2026 году; 75 единиц в 2027 году; 75 единиц в 2028 году;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 xml:space="preserve">охват диспансерным наблюдением граждан, состоящих на учете в медицинской организации с диагнозом "хроническая </w:t>
      </w:r>
      <w:proofErr w:type="spellStart"/>
      <w:r w:rsidRPr="00FD1B4D">
        <w:rPr>
          <w:color w:val="000000" w:themeColor="text1"/>
        </w:rPr>
        <w:t>обструктивная</w:t>
      </w:r>
      <w:proofErr w:type="spellEnd"/>
      <w:r w:rsidRPr="00FD1B4D">
        <w:rPr>
          <w:color w:val="000000" w:themeColor="text1"/>
        </w:rPr>
        <w:t xml:space="preserve"> болезнь легких": 2026 год - 60,0%; 2027 год - 70,0%; 2028 год - 80,0%;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доля пациентов с диагнозом "хроническая сердечная недостаточность", находящихся под диспансерным наблюдением, получающих лекарственное обеспечение: 2026 год - 90,0%; 2027 год - 95,0%; 2028 год - 100,0%;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lastRenderedPageBreak/>
        <w:t>охват диспансерным наблюдением граждан, состоящих на учете в медицинской организации с диагнозом "гипертоническая болезнь": 2026 год - 90,0%; 2027 год - 95,0%; 2028 год - 100,0%;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охват диспансерным наблюдением граждан, состоящих на учете в медицинской организации с диагнозом "сахарный диабет": 2026 год - 100,0%; 2027 год - 100,0%; 2028 год - 100,0%;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количество пациентов с гепатитом C, получивших противовирусную терапию, на 100 тыс. населения в год: 11,7 случая в 2026 году; 11,7 случая в 2027 году; 11,7 случая в 2028 году;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доля ветеранов боевых действий, получивших паллиативную медицинскую помощь и (или) лечебное (</w:t>
      </w:r>
      <w:proofErr w:type="spellStart"/>
      <w:r w:rsidRPr="00FD1B4D">
        <w:rPr>
          <w:color w:val="000000" w:themeColor="text1"/>
        </w:rPr>
        <w:t>энтеральное</w:t>
      </w:r>
      <w:proofErr w:type="spellEnd"/>
      <w:r w:rsidRPr="00FD1B4D">
        <w:rPr>
          <w:color w:val="000000" w:themeColor="text1"/>
        </w:rPr>
        <w:t>) питание, из числа нуждающихся: 2026 год - 100,0%; 2027 год - 100,0%; 2028 год - 100,0%;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коэффициент выполнения функции врачебной должности в расчете на одного врача в разрезе специальностей амбулаторно-поликлинической медицинской организации, имеющей прикрепленное население, как отношение годового фактического объема посещений врача к плановому (нормативному) объему посещений: 2026 год - 85,0%; 2027 год - 85,0%; 2028 год - 85,0%;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доля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диагноза: 2026 год - 16,0%; 2027 год - 16,0%; 2028 год - 16,0%;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доля пациентов старше 70 лет, направленных к врачу-гериатру после проведенного профилактического медицинского осмотра и диспансеризации определенных групп взрослого населения: 2026 год - 100,0%; 2027 год - 100,0%; 2028 год - 100,0%;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доля пациентов старше 65 лет, взятых на диспансерное наблюдение с диагнозом "Остеопороз с патологическим переломом" (код МКБ-10-М80), "Остеопороз без патологического перелома" (код МКБ-10-М81): 2026 год - 100,0%; 2027 год - 100,0%; 2028 год - 100,0%;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доля пациентов старше 65 лет, госпитализированных с низкоэнергетическим переломом проксимального отдела бедренной кости, которым установлен сопутствующий диагноз "остеопороз" и назначена базисная и патогенетическая терапия остеопороза в соответствии с клиническими рекомендациями: 2026 год - 45,0%; 2027 год - 45,0%; 2028 год - 45,0%;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доля пациентов старше 65 лет, направленных к врачу-офтальмологу после проведенного профилактического медицинского осмотра и диспансеризации определенных групп взрослого населения: 2026 год - 90,0%; 2027 год - 90,0%; 2028 год - 90,0%;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доля пациентов старше 65 лет, направленных к врачу-неврологу или врачу психиатру после проведенного профилактического медицинского осмотра и диспансеризации определенных групп взрослого населения: 2026 год - 75,0%; 2027 год - 75,0%; 2028 год - 75,0%;</w:t>
      </w:r>
    </w:p>
    <w:p w:rsidR="00B13075" w:rsidRPr="00FD1B4D" w:rsidRDefault="00B13075" w:rsidP="00B1307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доля пациентов старше 65 лет, направленных к врачу-</w:t>
      </w:r>
      <w:proofErr w:type="spellStart"/>
      <w:r w:rsidRPr="00FD1B4D">
        <w:rPr>
          <w:color w:val="000000" w:themeColor="text1"/>
        </w:rPr>
        <w:t>оториноларингологу</w:t>
      </w:r>
      <w:proofErr w:type="spellEnd"/>
      <w:r w:rsidRPr="00FD1B4D">
        <w:rPr>
          <w:color w:val="000000" w:themeColor="text1"/>
        </w:rPr>
        <w:t xml:space="preserve"> или врачу-</w:t>
      </w:r>
      <w:proofErr w:type="spellStart"/>
      <w:r w:rsidRPr="00FD1B4D">
        <w:rPr>
          <w:color w:val="000000" w:themeColor="text1"/>
        </w:rPr>
        <w:t>сурдологу</w:t>
      </w:r>
      <w:proofErr w:type="spellEnd"/>
      <w:r w:rsidRPr="00FD1B4D">
        <w:rPr>
          <w:color w:val="000000" w:themeColor="text1"/>
        </w:rPr>
        <w:t>-</w:t>
      </w:r>
      <w:proofErr w:type="spellStart"/>
      <w:r w:rsidRPr="00FD1B4D">
        <w:rPr>
          <w:color w:val="000000" w:themeColor="text1"/>
        </w:rPr>
        <w:t>оториноларингологу</w:t>
      </w:r>
      <w:proofErr w:type="spellEnd"/>
      <w:r w:rsidRPr="00FD1B4D">
        <w:rPr>
          <w:color w:val="000000" w:themeColor="text1"/>
        </w:rPr>
        <w:t xml:space="preserve"> после проведенного профилактического медицинского осмотра и диспансеризации определенных групп взрослого населения: 2026 год - 90,0%; 2027 год - 90,0%; 2028 год - 90,0%.</w:t>
      </w:r>
    </w:p>
    <w:p w:rsidR="004C2963" w:rsidRPr="00B13075" w:rsidRDefault="004C2963" w:rsidP="00B13075">
      <w:bookmarkStart w:id="1" w:name="_GoBack"/>
      <w:bookmarkEnd w:id="1"/>
    </w:p>
    <w:sectPr w:rsidR="004C2963" w:rsidRPr="00B13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AC"/>
    <w:rsid w:val="00117846"/>
    <w:rsid w:val="004234AC"/>
    <w:rsid w:val="004C2963"/>
    <w:rsid w:val="004D7734"/>
    <w:rsid w:val="00B13075"/>
    <w:rsid w:val="00C321E9"/>
    <w:rsid w:val="00E4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AAA1E-9422-4E06-AB95-97DC6511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34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34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1856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tikhomirova</dc:creator>
  <cp:keywords/>
  <dc:description/>
  <cp:lastModifiedBy>tikhomirova</cp:lastModifiedBy>
  <cp:revision>2</cp:revision>
  <dcterms:created xsi:type="dcterms:W3CDTF">2026-01-27T12:37:00Z</dcterms:created>
  <dcterms:modified xsi:type="dcterms:W3CDTF">2026-01-27T12:37:00Z</dcterms:modified>
</cp:coreProperties>
</file>